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3" w:type="dxa"/>
        <w:jc w:val="center"/>
        <w:tblLook w:val="04A0" w:firstRow="1" w:lastRow="0" w:firstColumn="1" w:lastColumn="0" w:noHBand="0" w:noVBand="1"/>
      </w:tblPr>
      <w:tblGrid>
        <w:gridCol w:w="3823"/>
        <w:gridCol w:w="5700"/>
      </w:tblGrid>
      <w:tr w:rsidR="00286A3D" w14:paraId="11DE7887" w14:textId="77777777" w:rsidTr="006E0E65">
        <w:trPr>
          <w:trHeight w:val="840"/>
          <w:jc w:val="center"/>
        </w:trPr>
        <w:tc>
          <w:tcPr>
            <w:tcW w:w="3823" w:type="dxa"/>
          </w:tcPr>
          <w:p w14:paraId="238802D6" w14:textId="77777777" w:rsidR="00286A3D" w:rsidRDefault="00286A3D" w:rsidP="00A03A61">
            <w:pPr>
              <w:spacing w:before="120"/>
              <w:jc w:val="center"/>
              <w:rPr>
                <w:b/>
                <w:color w:val="000000"/>
                <w:sz w:val="26"/>
              </w:rPr>
            </w:pPr>
            <w:r>
              <w:rPr>
                <w:b/>
                <w:color w:val="000000"/>
                <w:sz w:val="26"/>
              </w:rPr>
              <w:t>ỦY BAN NHÂN DÂN</w:t>
            </w:r>
          </w:p>
          <w:p w14:paraId="33E18570" w14:textId="77777777" w:rsidR="00286A3D" w:rsidRDefault="00000000" w:rsidP="00A03A61">
            <w:pPr>
              <w:jc w:val="center"/>
              <w:rPr>
                <w:color w:val="000000"/>
                <w:sz w:val="26"/>
                <w:lang w:val="vi-VN"/>
              </w:rPr>
            </w:pPr>
            <w:r>
              <w:rPr>
                <w:b/>
                <w:noProof/>
                <w:color w:val="000000"/>
                <w:sz w:val="26"/>
              </w:rPr>
              <w:pict w14:anchorId="7EAC3EDA">
                <v:line id="_x0000_s1029" style="position:absolute;left:0;text-align:left;flip:y;z-index:251665408" from="62.3pt,16.9pt" to="113.8pt,16.9pt" strokeweight="1pt"/>
              </w:pict>
            </w:r>
            <w:r w:rsidR="00286A3D">
              <w:rPr>
                <w:b/>
                <w:color w:val="000000"/>
                <w:sz w:val="26"/>
              </w:rPr>
              <w:t xml:space="preserve">XÃ </w:t>
            </w:r>
            <w:r w:rsidR="00286A3D">
              <w:rPr>
                <w:b/>
                <w:color w:val="000000"/>
                <w:sz w:val="26"/>
                <w:lang w:val="vi-VN"/>
              </w:rPr>
              <w:t>TÁNH LINH</w:t>
            </w:r>
          </w:p>
        </w:tc>
        <w:tc>
          <w:tcPr>
            <w:tcW w:w="5700" w:type="dxa"/>
          </w:tcPr>
          <w:p w14:paraId="6DC8EE47" w14:textId="77777777" w:rsidR="00286A3D" w:rsidRDefault="00286A3D" w:rsidP="00A03A61">
            <w:pPr>
              <w:spacing w:before="120"/>
              <w:jc w:val="center"/>
              <w:rPr>
                <w:b/>
                <w:color w:val="000000"/>
              </w:rPr>
            </w:pPr>
            <w:r>
              <w:rPr>
                <w:b/>
                <w:color w:val="000000"/>
                <w:sz w:val="26"/>
              </w:rPr>
              <w:t>CỘNG HÒA XÃ HỘI CHỦ NGHĨA VIỆT NAM</w:t>
            </w:r>
          </w:p>
          <w:p w14:paraId="506A1CC4" w14:textId="77777777" w:rsidR="00286A3D" w:rsidRDefault="00000000" w:rsidP="00A03A61">
            <w:pPr>
              <w:jc w:val="center"/>
              <w:rPr>
                <w:b/>
                <w:color w:val="000000"/>
                <w:sz w:val="28"/>
                <w:szCs w:val="28"/>
              </w:rPr>
            </w:pPr>
            <w:r>
              <w:rPr>
                <w:b/>
                <w:noProof/>
                <w:color w:val="000000"/>
                <w:sz w:val="28"/>
                <w:szCs w:val="28"/>
              </w:rPr>
              <w:pict w14:anchorId="30F43452">
                <v:line id="_x0000_s1030" style="position:absolute;left:0;text-align:left;z-index:251666432" from="54.3pt,16.25pt" to="221.6pt,16.25pt"/>
              </w:pict>
            </w:r>
            <w:r w:rsidR="00286A3D">
              <w:rPr>
                <w:b/>
                <w:color w:val="000000"/>
                <w:sz w:val="28"/>
                <w:szCs w:val="28"/>
              </w:rPr>
              <w:t>Độc lập - Tự do - Hạnh phúc</w:t>
            </w:r>
          </w:p>
        </w:tc>
      </w:tr>
      <w:tr w:rsidR="00286A3D" w14:paraId="1408418A" w14:textId="77777777" w:rsidTr="006E0E65">
        <w:trPr>
          <w:trHeight w:val="467"/>
          <w:jc w:val="center"/>
        </w:trPr>
        <w:tc>
          <w:tcPr>
            <w:tcW w:w="3823" w:type="dxa"/>
          </w:tcPr>
          <w:p w14:paraId="76C87C50" w14:textId="75C76EAF" w:rsidR="00286A3D" w:rsidRDefault="00286A3D" w:rsidP="00A03A61">
            <w:pPr>
              <w:spacing w:before="120"/>
              <w:jc w:val="center"/>
              <w:rPr>
                <w:color w:val="000000"/>
                <w:sz w:val="26"/>
              </w:rPr>
            </w:pPr>
            <w:r>
              <w:rPr>
                <w:color w:val="000000"/>
                <w:sz w:val="26"/>
              </w:rPr>
              <w:t>Số:          /UBND-KT</w:t>
            </w:r>
          </w:p>
          <w:p w14:paraId="1EC2870C" w14:textId="0B0EF4CC" w:rsidR="00286A3D" w:rsidRPr="00AC5EAE" w:rsidRDefault="00286A3D" w:rsidP="00AC5EAE">
            <w:pPr>
              <w:spacing w:before="120"/>
              <w:ind w:right="29"/>
              <w:jc w:val="center"/>
              <w:rPr>
                <w:sz w:val="26"/>
                <w:szCs w:val="26"/>
              </w:rPr>
            </w:pPr>
            <w:r w:rsidRPr="009036D8">
              <w:rPr>
                <w:sz w:val="26"/>
                <w:szCs w:val="26"/>
              </w:rPr>
              <w:t xml:space="preserve">V/v </w:t>
            </w:r>
            <w:r w:rsidR="00224788" w:rsidRPr="00224788">
              <w:rPr>
                <w:sz w:val="26"/>
                <w:szCs w:val="26"/>
              </w:rPr>
              <w:t>ý kiến dự án khai thác khoáng sản sét gạch ngói của Công ty TNHH Sản xuất Vật liệu xây dựng Thiên Thanh</w:t>
            </w:r>
            <w:r w:rsidR="006E0E65">
              <w:rPr>
                <w:sz w:val="26"/>
                <w:szCs w:val="26"/>
              </w:rPr>
              <w:t xml:space="preserve"> (lần 2).</w:t>
            </w:r>
          </w:p>
        </w:tc>
        <w:tc>
          <w:tcPr>
            <w:tcW w:w="5700" w:type="dxa"/>
          </w:tcPr>
          <w:p w14:paraId="27C38D16" w14:textId="2993A155" w:rsidR="00286A3D" w:rsidRDefault="00286A3D" w:rsidP="00A03A61">
            <w:pPr>
              <w:spacing w:before="120"/>
              <w:jc w:val="center"/>
              <w:rPr>
                <w:b/>
                <w:color w:val="000000"/>
                <w:sz w:val="28"/>
                <w:szCs w:val="28"/>
              </w:rPr>
            </w:pPr>
            <w:r>
              <w:rPr>
                <w:i/>
                <w:color w:val="000000"/>
                <w:sz w:val="28"/>
                <w:szCs w:val="28"/>
              </w:rPr>
              <w:t xml:space="preserve">Tánh Linh, ngày        tháng </w:t>
            </w:r>
            <w:r w:rsidR="006E0E65">
              <w:rPr>
                <w:i/>
                <w:color w:val="000000"/>
                <w:sz w:val="28"/>
                <w:szCs w:val="28"/>
              </w:rPr>
              <w:t>6</w:t>
            </w:r>
            <w:r>
              <w:rPr>
                <w:i/>
                <w:color w:val="000000"/>
                <w:sz w:val="28"/>
                <w:szCs w:val="28"/>
              </w:rPr>
              <w:t xml:space="preserve"> năm 202</w:t>
            </w:r>
            <w:r w:rsidR="00575327">
              <w:rPr>
                <w:i/>
                <w:color w:val="000000"/>
                <w:sz w:val="28"/>
                <w:szCs w:val="28"/>
              </w:rPr>
              <w:t>6</w:t>
            </w:r>
          </w:p>
        </w:tc>
      </w:tr>
    </w:tbl>
    <w:p w14:paraId="352B4FEB" w14:textId="77777777" w:rsidR="00224788" w:rsidRDefault="00224788" w:rsidP="00224788">
      <w:pPr>
        <w:spacing w:after="160" w:line="259" w:lineRule="auto"/>
        <w:rPr>
          <w:rFonts w:eastAsia="Calibri"/>
          <w:sz w:val="28"/>
          <w:szCs w:val="28"/>
        </w:rPr>
      </w:pPr>
    </w:p>
    <w:p w14:paraId="68F3FE26" w14:textId="4F34BC5E" w:rsidR="00224788" w:rsidRPr="008B0ABF" w:rsidRDefault="00224788" w:rsidP="00224788">
      <w:pPr>
        <w:spacing w:after="160" w:line="259" w:lineRule="auto"/>
        <w:ind w:left="2160" w:firstLine="720"/>
        <w:rPr>
          <w:rFonts w:eastAsia="Calibri"/>
          <w:sz w:val="28"/>
          <w:szCs w:val="28"/>
        </w:rPr>
      </w:pPr>
      <w:r w:rsidRPr="008B0ABF">
        <w:rPr>
          <w:rFonts w:eastAsia="Calibri"/>
          <w:sz w:val="28"/>
          <w:szCs w:val="28"/>
        </w:rPr>
        <w:t xml:space="preserve">Kính gửi: </w:t>
      </w:r>
      <w:bookmarkStart w:id="0" w:name="_Hlk231195570"/>
      <w:r w:rsidRPr="008B0ABF">
        <w:rPr>
          <w:rFonts w:eastAsia="Calibri"/>
          <w:sz w:val="28"/>
          <w:szCs w:val="28"/>
        </w:rPr>
        <w:t xml:space="preserve">Sở Tài </w:t>
      </w:r>
      <w:r>
        <w:rPr>
          <w:rFonts w:eastAsia="Calibri"/>
          <w:sz w:val="28"/>
          <w:szCs w:val="28"/>
        </w:rPr>
        <w:t>c</w:t>
      </w:r>
      <w:r w:rsidRPr="008B0ABF">
        <w:rPr>
          <w:rFonts w:eastAsia="Calibri"/>
          <w:sz w:val="28"/>
          <w:szCs w:val="28"/>
        </w:rPr>
        <w:t xml:space="preserve">hính tỉnh </w:t>
      </w:r>
      <w:bookmarkEnd w:id="0"/>
      <w:r w:rsidRPr="008B0ABF">
        <w:rPr>
          <w:rFonts w:eastAsia="Calibri"/>
          <w:sz w:val="28"/>
          <w:szCs w:val="28"/>
        </w:rPr>
        <w:t>Lâm Đồng</w:t>
      </w:r>
      <w:r>
        <w:rPr>
          <w:rFonts w:eastAsia="Calibri"/>
          <w:sz w:val="28"/>
          <w:szCs w:val="28"/>
        </w:rPr>
        <w:t>.</w:t>
      </w:r>
    </w:p>
    <w:p w14:paraId="6AF657DA" w14:textId="51F4EA31" w:rsidR="00224788" w:rsidRDefault="00224788" w:rsidP="00F355C4">
      <w:pPr>
        <w:spacing w:after="60"/>
        <w:ind w:right="-15" w:firstLine="720"/>
        <w:jc w:val="both"/>
        <w:rPr>
          <w:sz w:val="28"/>
          <w:szCs w:val="22"/>
        </w:rPr>
      </w:pPr>
      <w:r w:rsidRPr="008B0ABF">
        <w:rPr>
          <w:sz w:val="28"/>
          <w:szCs w:val="22"/>
        </w:rPr>
        <w:t xml:space="preserve">UBND xã Tánh Linh nhận được Công văn số </w:t>
      </w:r>
      <w:r>
        <w:rPr>
          <w:sz w:val="28"/>
          <w:szCs w:val="22"/>
        </w:rPr>
        <w:t>6291</w:t>
      </w:r>
      <w:r w:rsidRPr="008B0ABF">
        <w:rPr>
          <w:sz w:val="28"/>
          <w:szCs w:val="22"/>
        </w:rPr>
        <w:t xml:space="preserve">/STC-HTĐT ngày </w:t>
      </w:r>
      <w:r>
        <w:rPr>
          <w:sz w:val="28"/>
          <w:szCs w:val="22"/>
        </w:rPr>
        <w:t>23</w:t>
      </w:r>
      <w:r w:rsidRPr="008B0ABF">
        <w:rPr>
          <w:sz w:val="28"/>
          <w:szCs w:val="22"/>
        </w:rPr>
        <w:t>/</w:t>
      </w:r>
      <w:r>
        <w:rPr>
          <w:sz w:val="28"/>
          <w:szCs w:val="22"/>
        </w:rPr>
        <w:t>6</w:t>
      </w:r>
      <w:r w:rsidRPr="008B0ABF">
        <w:rPr>
          <w:sz w:val="28"/>
          <w:szCs w:val="22"/>
        </w:rPr>
        <w:t xml:space="preserve">/2026 của Sở Tài chính về việc </w:t>
      </w:r>
      <w:r w:rsidRPr="00224788">
        <w:rPr>
          <w:sz w:val="28"/>
          <w:szCs w:val="22"/>
        </w:rPr>
        <w:t xml:space="preserve">lấy ý kiến thẩm định chấp thuận chủ trương đầu tư dự án khai thác khoáng sản sét gạch ngói do Công ty TNHH Sản xuất Vật liệu xây dựng Thiên Thanh đề xuất </w:t>
      </w:r>
      <w:r w:rsidR="00DF40DD">
        <w:rPr>
          <w:sz w:val="28"/>
          <w:szCs w:val="22"/>
        </w:rPr>
        <w:t>(</w:t>
      </w:r>
      <w:r w:rsidRPr="00224788">
        <w:rPr>
          <w:sz w:val="28"/>
          <w:szCs w:val="22"/>
        </w:rPr>
        <w:t>Lần 2</w:t>
      </w:r>
      <w:r w:rsidR="00DF40DD">
        <w:rPr>
          <w:sz w:val="28"/>
          <w:szCs w:val="22"/>
        </w:rPr>
        <w:t>)</w:t>
      </w:r>
      <w:r>
        <w:rPr>
          <w:sz w:val="28"/>
          <w:szCs w:val="22"/>
        </w:rPr>
        <w:t xml:space="preserve">, theo đó, </w:t>
      </w:r>
      <w:r w:rsidR="008A44C5" w:rsidRPr="008B0ABF">
        <w:rPr>
          <w:rFonts w:eastAsia="Calibri"/>
          <w:sz w:val="28"/>
          <w:szCs w:val="28"/>
        </w:rPr>
        <w:t xml:space="preserve">Sở Tài </w:t>
      </w:r>
      <w:r w:rsidR="008A44C5">
        <w:rPr>
          <w:rFonts w:eastAsia="Calibri"/>
          <w:sz w:val="28"/>
          <w:szCs w:val="28"/>
        </w:rPr>
        <w:t>c</w:t>
      </w:r>
      <w:r w:rsidR="008A44C5" w:rsidRPr="008B0ABF">
        <w:rPr>
          <w:rFonts w:eastAsia="Calibri"/>
          <w:sz w:val="28"/>
          <w:szCs w:val="28"/>
        </w:rPr>
        <w:t>hính tỉnh</w:t>
      </w:r>
      <w:r w:rsidR="008A44C5">
        <w:rPr>
          <w:sz w:val="28"/>
          <w:szCs w:val="22"/>
        </w:rPr>
        <w:t xml:space="preserve"> </w:t>
      </w:r>
      <w:r>
        <w:rPr>
          <w:sz w:val="28"/>
          <w:szCs w:val="22"/>
        </w:rPr>
        <w:t xml:space="preserve">đề nghị </w:t>
      </w:r>
      <w:r w:rsidRPr="00224788">
        <w:rPr>
          <w:sz w:val="28"/>
          <w:szCs w:val="22"/>
        </w:rPr>
        <w:t>UBND xã Tánh Linh rà soát, có ý kiến bổ sung về khả năng đáp ứng điều kiện chuyển mục đích sử dụng đất đối với dự án theo quy định của pháp luật về đất đai và các văn bản hướng dẫn thi hành.</w:t>
      </w:r>
    </w:p>
    <w:p w14:paraId="0AEAE478" w14:textId="016E1AC2" w:rsidR="00A04D90" w:rsidRPr="00A04D90" w:rsidRDefault="00A04D90" w:rsidP="00F355C4">
      <w:pPr>
        <w:spacing w:after="60"/>
        <w:ind w:right="-15" w:firstLine="720"/>
        <w:jc w:val="both"/>
        <w:rPr>
          <w:sz w:val="28"/>
          <w:szCs w:val="22"/>
        </w:rPr>
      </w:pPr>
      <w:r w:rsidRPr="00A04D90">
        <w:rPr>
          <w:sz w:val="28"/>
          <w:szCs w:val="22"/>
        </w:rPr>
        <w:t>Qua rà soát hồ sơ dự án, hiện trạng quản lý, sử dụng đất tại địa phương và đối chiếu với Điều chỉnh quy hoạch sử dụng đất thời kỳ 2021 - 2030, tầm nhìn đến năm 2050 huyện Tánh Linh được UBND tỉnh Bình Thuận phê duyệt tại Quyết định số 1233/QĐ-UBND ngày 25/6/2025, khu vực đề xuất thực hiện Dự án hiện trạng là đất chuyên trồng lúa và được quy hoạch là đất sử dụng cho hoạt động khoáng sản.</w:t>
      </w:r>
      <w:r w:rsidR="00DF40DD">
        <w:rPr>
          <w:sz w:val="28"/>
          <w:szCs w:val="22"/>
        </w:rPr>
        <w:t xml:space="preserve"> </w:t>
      </w:r>
      <w:r w:rsidRPr="00A04D90">
        <w:rPr>
          <w:sz w:val="28"/>
          <w:szCs w:val="22"/>
        </w:rPr>
        <w:t>Về mặt quy hoạch sử dụng đất, khu vực dự án có cơ sở để xem xét chuyển mục đích sử dụng đất nhằm thực hiện dự án theo quy định của pháp luật về đất đai.</w:t>
      </w:r>
    </w:p>
    <w:p w14:paraId="5EC31FB8" w14:textId="147E03DB" w:rsidR="0061537E" w:rsidRDefault="006E0E65" w:rsidP="00F355C4">
      <w:pPr>
        <w:spacing w:after="60"/>
        <w:ind w:firstLine="720"/>
        <w:jc w:val="both"/>
        <w:rPr>
          <w:sz w:val="28"/>
          <w:szCs w:val="22"/>
        </w:rPr>
      </w:pPr>
      <w:r w:rsidRPr="006E0E65">
        <w:rPr>
          <w:sz w:val="28"/>
          <w:szCs w:val="22"/>
        </w:rPr>
        <w:t xml:space="preserve">Đối với các điều kiện </w:t>
      </w:r>
      <w:r w:rsidR="00876349">
        <w:rPr>
          <w:sz w:val="28"/>
          <w:szCs w:val="22"/>
        </w:rPr>
        <w:t>c</w:t>
      </w:r>
      <w:r w:rsidR="00876349" w:rsidRPr="00876349">
        <w:rPr>
          <w:sz w:val="28"/>
          <w:szCs w:val="22"/>
        </w:rPr>
        <w:t>ho phép chuyển mục đích sử dụng đất</w:t>
      </w:r>
      <w:r w:rsidR="00876349">
        <w:rPr>
          <w:sz w:val="28"/>
          <w:szCs w:val="22"/>
        </w:rPr>
        <w:t xml:space="preserve"> theo </w:t>
      </w:r>
      <w:r w:rsidRPr="006E0E65">
        <w:rPr>
          <w:sz w:val="28"/>
          <w:szCs w:val="22"/>
        </w:rPr>
        <w:t>quy định tại khoản 2</w:t>
      </w:r>
      <w:r w:rsidR="00876349">
        <w:rPr>
          <w:sz w:val="28"/>
          <w:szCs w:val="22"/>
        </w:rPr>
        <w:t>,</w:t>
      </w:r>
      <w:r w:rsidRPr="006E0E65">
        <w:rPr>
          <w:sz w:val="28"/>
          <w:szCs w:val="22"/>
        </w:rPr>
        <w:t xml:space="preserve"> Điều 122 Luật Đất đai năm 2024</w:t>
      </w:r>
      <w:r w:rsidR="00FE07E8">
        <w:rPr>
          <w:sz w:val="28"/>
          <w:szCs w:val="22"/>
        </w:rPr>
        <w:t xml:space="preserve"> </w:t>
      </w:r>
      <w:r w:rsidR="00FE07E8">
        <w:rPr>
          <w:sz w:val="28"/>
          <w:szCs w:val="22"/>
        </w:rPr>
        <w:t>và các quy định có liên quan</w:t>
      </w:r>
      <w:r w:rsidR="00FE07E8">
        <w:rPr>
          <w:sz w:val="28"/>
          <w:szCs w:val="22"/>
        </w:rPr>
        <w:t>, gồm:</w:t>
      </w:r>
      <w:r w:rsidRPr="006E0E65">
        <w:rPr>
          <w:sz w:val="28"/>
          <w:szCs w:val="22"/>
        </w:rPr>
        <w:t xml:space="preserve"> ký quỹ hoặc các hình thức bảo đảm khác theo quy định của pháp luật về đầu tư; năng lực tài chính để bảo đảm việc sử dụng đất theo tiến độ của dự án đầu tư; việc chấp hành pháp luật về đất đai của nhà đầu tư</w:t>
      </w:r>
      <w:r w:rsidR="00876349">
        <w:rPr>
          <w:sz w:val="28"/>
          <w:szCs w:val="22"/>
        </w:rPr>
        <w:t xml:space="preserve">,… </w:t>
      </w:r>
      <w:r w:rsidR="00F469E8">
        <w:rPr>
          <w:sz w:val="28"/>
          <w:szCs w:val="22"/>
        </w:rPr>
        <w:t>v</w:t>
      </w:r>
      <w:r w:rsidRPr="006E0E65">
        <w:rPr>
          <w:sz w:val="28"/>
          <w:szCs w:val="22"/>
        </w:rPr>
        <w:t>iệc</w:t>
      </w:r>
      <w:r w:rsidR="00F469E8">
        <w:rPr>
          <w:sz w:val="28"/>
          <w:szCs w:val="22"/>
        </w:rPr>
        <w:t xml:space="preserve"> thẩm định, </w:t>
      </w:r>
      <w:r w:rsidRPr="006E0E65">
        <w:rPr>
          <w:sz w:val="28"/>
          <w:szCs w:val="22"/>
        </w:rPr>
        <w:t xml:space="preserve">đánh giá </w:t>
      </w:r>
      <w:r w:rsidR="0061537E">
        <w:rPr>
          <w:sz w:val="28"/>
          <w:szCs w:val="22"/>
        </w:rPr>
        <w:t>và quyết định cho phép chuyển mục đích sử dụng đất</w:t>
      </w:r>
      <w:r w:rsidRPr="006E0E65">
        <w:rPr>
          <w:sz w:val="28"/>
          <w:szCs w:val="22"/>
        </w:rPr>
        <w:t xml:space="preserve"> </w:t>
      </w:r>
      <w:r w:rsidR="0061537E" w:rsidRPr="006E0E65">
        <w:rPr>
          <w:sz w:val="28"/>
          <w:szCs w:val="22"/>
        </w:rPr>
        <w:t xml:space="preserve">thuộc thẩm quyền của cơ quan nhà nước có thẩm quyền </w:t>
      </w:r>
      <w:r w:rsidR="0061537E">
        <w:rPr>
          <w:sz w:val="28"/>
          <w:szCs w:val="22"/>
        </w:rPr>
        <w:t xml:space="preserve">trong quá trình thẩm định hồ sơ </w:t>
      </w:r>
      <w:r w:rsidR="0061537E" w:rsidRPr="006E0E65">
        <w:rPr>
          <w:sz w:val="28"/>
          <w:szCs w:val="22"/>
        </w:rPr>
        <w:t>theo quy định của pháp luật.</w:t>
      </w:r>
    </w:p>
    <w:p w14:paraId="19CB03D4" w14:textId="07F1D91F" w:rsidR="005F4243" w:rsidRDefault="0061537E" w:rsidP="00F355C4">
      <w:pPr>
        <w:spacing w:after="60"/>
        <w:ind w:firstLine="720"/>
        <w:jc w:val="both"/>
        <w:rPr>
          <w:sz w:val="28"/>
          <w:szCs w:val="28"/>
        </w:rPr>
      </w:pPr>
      <w:r>
        <w:rPr>
          <w:sz w:val="28"/>
          <w:szCs w:val="22"/>
        </w:rPr>
        <w:t>Trên đây là ý</w:t>
      </w:r>
      <w:r w:rsidR="006E0E65" w:rsidRPr="006E0E65">
        <w:rPr>
          <w:sz w:val="28"/>
          <w:szCs w:val="22"/>
        </w:rPr>
        <w:t xml:space="preserve"> kiến của UBND xã Tánh Linh </w:t>
      </w:r>
      <w:r w:rsidR="00FE07E8" w:rsidRPr="00224788">
        <w:rPr>
          <w:sz w:val="28"/>
          <w:szCs w:val="22"/>
        </w:rPr>
        <w:t>về khả năng đáp ứng điều kiện chuyển mục đích sử dụng đất đối với dự án</w:t>
      </w:r>
      <w:r w:rsidR="00FE07E8">
        <w:rPr>
          <w:sz w:val="28"/>
          <w:szCs w:val="22"/>
        </w:rPr>
        <w:t xml:space="preserve"> </w:t>
      </w:r>
      <w:r w:rsidR="00FE07E8" w:rsidRPr="00224788">
        <w:rPr>
          <w:sz w:val="28"/>
          <w:szCs w:val="22"/>
        </w:rPr>
        <w:t>khai thác khoáng sản sét gạch ngói do Công ty TNHH Sản xuất Vật liệu xây dựng Thiên Thanh</w:t>
      </w:r>
      <w:r w:rsidR="00FE07E8">
        <w:rPr>
          <w:sz w:val="28"/>
          <w:szCs w:val="22"/>
        </w:rPr>
        <w:t xml:space="preserve"> đề xuất</w:t>
      </w:r>
      <w:r>
        <w:rPr>
          <w:sz w:val="28"/>
          <w:szCs w:val="22"/>
        </w:rPr>
        <w:t xml:space="preserve">. </w:t>
      </w:r>
      <w:r w:rsidR="00FF1CD4">
        <w:rPr>
          <w:rFonts w:eastAsia="Calibri"/>
          <w:sz w:val="28"/>
          <w:szCs w:val="22"/>
        </w:rPr>
        <w:t>UBND xã Tánh Linh</w:t>
      </w:r>
      <w:r w:rsidR="0044503E">
        <w:rPr>
          <w:rFonts w:eastAsia="Calibri"/>
          <w:sz w:val="28"/>
          <w:szCs w:val="22"/>
        </w:rPr>
        <w:t xml:space="preserve"> </w:t>
      </w:r>
      <w:r w:rsidR="00DF40DD">
        <w:rPr>
          <w:rFonts w:eastAsia="Calibri"/>
          <w:sz w:val="28"/>
          <w:szCs w:val="22"/>
        </w:rPr>
        <w:t>k</w:t>
      </w:r>
      <w:r w:rsidR="0044503E">
        <w:rPr>
          <w:rFonts w:eastAsia="Calibri"/>
          <w:sz w:val="28"/>
          <w:szCs w:val="22"/>
        </w:rPr>
        <w:t>ính gửi</w:t>
      </w:r>
      <w:r w:rsidR="005F4243">
        <w:rPr>
          <w:sz w:val="28"/>
          <w:szCs w:val="28"/>
        </w:rPr>
        <w:t xml:space="preserve"> Sở</w:t>
      </w:r>
      <w:r w:rsidR="00DF40DD">
        <w:rPr>
          <w:sz w:val="28"/>
          <w:szCs w:val="28"/>
        </w:rPr>
        <w:t xml:space="preserve"> Tài chính tỉnh</w:t>
      </w:r>
      <w:r w:rsidR="005F4243">
        <w:rPr>
          <w:sz w:val="28"/>
          <w:szCs w:val="28"/>
        </w:rPr>
        <w:t xml:space="preserve"> </w:t>
      </w:r>
      <w:r w:rsidR="0044503E">
        <w:rPr>
          <w:sz w:val="28"/>
          <w:szCs w:val="28"/>
        </w:rPr>
        <w:t>tổng hợp</w:t>
      </w:r>
      <w:r w:rsidR="005F4243">
        <w:rPr>
          <w:sz w:val="28"/>
          <w:szCs w:val="28"/>
        </w:rPr>
        <w:t xml:space="preserve">./. </w:t>
      </w:r>
    </w:p>
    <w:tbl>
      <w:tblPr>
        <w:tblW w:w="0" w:type="auto"/>
        <w:tblCellSpacing w:w="0" w:type="dxa"/>
        <w:tblCellMar>
          <w:left w:w="0" w:type="dxa"/>
          <w:right w:w="0" w:type="dxa"/>
        </w:tblCellMar>
        <w:tblLook w:val="04A0" w:firstRow="1" w:lastRow="0" w:firstColumn="1" w:lastColumn="0" w:noHBand="0" w:noVBand="1"/>
      </w:tblPr>
      <w:tblGrid>
        <w:gridCol w:w="5495"/>
        <w:gridCol w:w="3361"/>
      </w:tblGrid>
      <w:tr w:rsidR="009036D8" w:rsidRPr="009036D8" w14:paraId="1CF1866D" w14:textId="77777777" w:rsidTr="0044503E">
        <w:trPr>
          <w:tblCellSpacing w:w="0" w:type="dxa"/>
        </w:trPr>
        <w:tc>
          <w:tcPr>
            <w:tcW w:w="5495" w:type="dxa"/>
            <w:tcMar>
              <w:top w:w="0" w:type="dxa"/>
              <w:left w:w="108" w:type="dxa"/>
              <w:bottom w:w="0" w:type="dxa"/>
              <w:right w:w="108" w:type="dxa"/>
            </w:tcMar>
            <w:hideMark/>
          </w:tcPr>
          <w:p w14:paraId="679FA405" w14:textId="74FC6097" w:rsidR="005F4243" w:rsidRPr="005F4243" w:rsidRDefault="009036D8" w:rsidP="009036D8">
            <w:r w:rsidRPr="009036D8">
              <w:rPr>
                <w:b/>
                <w:bCs/>
                <w:i/>
                <w:iCs/>
              </w:rPr>
              <w:t>Nơi nhận:</w:t>
            </w:r>
            <w:r w:rsidRPr="009036D8">
              <w:rPr>
                <w:b/>
                <w:bCs/>
                <w:i/>
                <w:iCs/>
                <w:sz w:val="28"/>
                <w:szCs w:val="28"/>
              </w:rPr>
              <w:br/>
            </w:r>
            <w:r w:rsidRPr="009036D8">
              <w:rPr>
                <w:sz w:val="22"/>
                <w:szCs w:val="22"/>
              </w:rPr>
              <w:t>- Như trên;</w:t>
            </w:r>
          </w:p>
          <w:p w14:paraId="5FED10FA" w14:textId="77777777" w:rsidR="009036D8" w:rsidRDefault="009036D8" w:rsidP="009036D8">
            <w:r w:rsidRPr="009036D8">
              <w:rPr>
                <w:sz w:val="22"/>
                <w:szCs w:val="22"/>
              </w:rPr>
              <w:t>- CT, PCT UBND xã (Đ/c Mân);</w:t>
            </w:r>
          </w:p>
          <w:p w14:paraId="0CC8BB64" w14:textId="27E02935" w:rsidR="005F4243" w:rsidRPr="003D0213" w:rsidRDefault="005F4243" w:rsidP="009036D8">
            <w:r w:rsidRPr="003D0213">
              <w:rPr>
                <w:sz w:val="22"/>
                <w:szCs w:val="22"/>
              </w:rPr>
              <w:t>- Phòng Kinh tế xã;</w:t>
            </w:r>
          </w:p>
          <w:p w14:paraId="3F690994" w14:textId="3704A951" w:rsidR="009036D8" w:rsidRPr="009036D8" w:rsidRDefault="009036D8" w:rsidP="009036D8">
            <w:pPr>
              <w:rPr>
                <w:sz w:val="28"/>
                <w:szCs w:val="28"/>
              </w:rPr>
            </w:pPr>
            <w:r w:rsidRPr="009036D8">
              <w:rPr>
                <w:sz w:val="22"/>
                <w:szCs w:val="22"/>
              </w:rPr>
              <w:t>- Lưu: VT, PKT</w:t>
            </w:r>
            <w:r w:rsidRPr="009036D8">
              <w:rPr>
                <w:sz w:val="22"/>
                <w:szCs w:val="22"/>
                <w:vertAlign w:val="subscript"/>
              </w:rPr>
              <w:t>Ng</w:t>
            </w:r>
            <w:r w:rsidRPr="009036D8">
              <w:rPr>
                <w:sz w:val="22"/>
                <w:szCs w:val="22"/>
              </w:rPr>
              <w:t>, Y (</w:t>
            </w:r>
            <w:r>
              <w:rPr>
                <w:sz w:val="22"/>
                <w:szCs w:val="22"/>
              </w:rPr>
              <w:t>5</w:t>
            </w:r>
            <w:r w:rsidRPr="009036D8">
              <w:rPr>
                <w:sz w:val="22"/>
                <w:szCs w:val="22"/>
              </w:rPr>
              <w:t>b).</w:t>
            </w:r>
          </w:p>
        </w:tc>
        <w:tc>
          <w:tcPr>
            <w:tcW w:w="3361" w:type="dxa"/>
            <w:tcMar>
              <w:top w:w="0" w:type="dxa"/>
              <w:left w:w="108" w:type="dxa"/>
              <w:bottom w:w="0" w:type="dxa"/>
              <w:right w:w="108" w:type="dxa"/>
            </w:tcMar>
            <w:hideMark/>
          </w:tcPr>
          <w:p w14:paraId="3BA13C45" w14:textId="77777777" w:rsidR="009036D8" w:rsidRPr="009036D8" w:rsidRDefault="009036D8" w:rsidP="009036D8">
            <w:pPr>
              <w:shd w:val="clear" w:color="auto" w:fill="FFFFFF"/>
              <w:jc w:val="center"/>
              <w:rPr>
                <w:b/>
                <w:color w:val="000000"/>
                <w:sz w:val="28"/>
                <w:szCs w:val="28"/>
              </w:rPr>
            </w:pPr>
            <w:r w:rsidRPr="009036D8">
              <w:rPr>
                <w:b/>
                <w:color w:val="000000"/>
                <w:sz w:val="28"/>
                <w:szCs w:val="28"/>
              </w:rPr>
              <w:t>KT. CHỦ TỊCH</w:t>
            </w:r>
          </w:p>
          <w:p w14:paraId="3392042D" w14:textId="77777777" w:rsidR="009036D8" w:rsidRPr="009036D8" w:rsidRDefault="009036D8" w:rsidP="009036D8">
            <w:pPr>
              <w:shd w:val="clear" w:color="auto" w:fill="FFFFFF"/>
              <w:jc w:val="center"/>
              <w:rPr>
                <w:b/>
                <w:color w:val="000000"/>
                <w:sz w:val="28"/>
                <w:szCs w:val="28"/>
              </w:rPr>
            </w:pPr>
            <w:r w:rsidRPr="009036D8">
              <w:rPr>
                <w:b/>
                <w:color w:val="000000"/>
                <w:sz w:val="28"/>
                <w:szCs w:val="28"/>
              </w:rPr>
              <w:t>PHÓ CHỦ TỊCH</w:t>
            </w:r>
            <w:r w:rsidRPr="009036D8">
              <w:rPr>
                <w:b/>
                <w:color w:val="000000"/>
                <w:sz w:val="28"/>
                <w:szCs w:val="28"/>
              </w:rPr>
              <w:br/>
            </w:r>
          </w:p>
          <w:p w14:paraId="616B327A" w14:textId="77777777" w:rsidR="00B44A37" w:rsidRDefault="00B44A37" w:rsidP="009036D8">
            <w:pPr>
              <w:spacing w:before="120" w:after="120" w:line="234" w:lineRule="atLeast"/>
              <w:jc w:val="center"/>
              <w:rPr>
                <w:sz w:val="28"/>
                <w:szCs w:val="28"/>
              </w:rPr>
            </w:pPr>
          </w:p>
          <w:p w14:paraId="03B6F56A" w14:textId="1D264D2B" w:rsidR="009036D8" w:rsidRPr="009036D8" w:rsidRDefault="009036D8" w:rsidP="009036D8">
            <w:pPr>
              <w:spacing w:before="120" w:after="120" w:line="234" w:lineRule="atLeast"/>
              <w:jc w:val="center"/>
              <w:rPr>
                <w:sz w:val="28"/>
                <w:szCs w:val="28"/>
              </w:rPr>
            </w:pPr>
            <w:r w:rsidRPr="009036D8">
              <w:rPr>
                <w:sz w:val="28"/>
                <w:szCs w:val="28"/>
              </w:rPr>
              <w:br/>
            </w:r>
            <w:r w:rsidRPr="009036D8">
              <w:rPr>
                <w:b/>
                <w:bCs/>
                <w:sz w:val="28"/>
                <w:szCs w:val="28"/>
              </w:rPr>
              <w:t>Mai Trí Mân</w:t>
            </w:r>
          </w:p>
        </w:tc>
      </w:tr>
    </w:tbl>
    <w:p w14:paraId="0E9616D7" w14:textId="77777777" w:rsidR="008E5EF2" w:rsidRDefault="008E5EF2" w:rsidP="008E5EF2">
      <w:pPr>
        <w:spacing w:before="120" w:after="120" w:line="288" w:lineRule="auto"/>
        <w:jc w:val="both"/>
        <w:rPr>
          <w:sz w:val="28"/>
          <w:szCs w:val="28"/>
          <w:lang w:val="nl-NL"/>
        </w:rPr>
      </w:pPr>
    </w:p>
    <w:sectPr w:rsidR="008E5EF2" w:rsidSect="00F355C4">
      <w:headerReference w:type="default" r:id="rId7"/>
      <w:pgSz w:w="11907" w:h="16840" w:code="9"/>
      <w:pgMar w:top="851" w:right="1134"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E87CE" w14:textId="77777777" w:rsidR="00906D33" w:rsidRDefault="00906D33" w:rsidP="00A2307F">
      <w:r>
        <w:separator/>
      </w:r>
    </w:p>
  </w:endnote>
  <w:endnote w:type="continuationSeparator" w:id="0">
    <w:p w14:paraId="355D4092" w14:textId="77777777" w:rsidR="00906D33" w:rsidRDefault="00906D33" w:rsidP="00A2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CC619" w14:textId="77777777" w:rsidR="00906D33" w:rsidRDefault="00906D33" w:rsidP="00A2307F">
      <w:r>
        <w:separator/>
      </w:r>
    </w:p>
  </w:footnote>
  <w:footnote w:type="continuationSeparator" w:id="0">
    <w:p w14:paraId="05E9A071" w14:textId="77777777" w:rsidR="00906D33" w:rsidRDefault="00906D33" w:rsidP="00A23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753869"/>
      <w:docPartObj>
        <w:docPartGallery w:val="Page Numbers (Top of Page)"/>
        <w:docPartUnique/>
      </w:docPartObj>
    </w:sdtPr>
    <w:sdtContent>
      <w:p w14:paraId="7AAB2A7B" w14:textId="77777777" w:rsidR="00A2307F" w:rsidRDefault="00D34722">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1389AB6C" w14:textId="77777777" w:rsidR="00A2307F" w:rsidRPr="00A2307F" w:rsidRDefault="00A2307F" w:rsidP="00A2307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BF4"/>
    <w:multiLevelType w:val="hybridMultilevel"/>
    <w:tmpl w:val="F2FE837E"/>
    <w:lvl w:ilvl="0" w:tplc="41AE0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5F164A"/>
    <w:multiLevelType w:val="multilevel"/>
    <w:tmpl w:val="7D9A19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8641A4"/>
    <w:multiLevelType w:val="hybridMultilevel"/>
    <w:tmpl w:val="02607DAA"/>
    <w:lvl w:ilvl="0" w:tplc="1656254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AD33EE"/>
    <w:multiLevelType w:val="hybridMultilevel"/>
    <w:tmpl w:val="D15C3FE0"/>
    <w:lvl w:ilvl="0" w:tplc="EEA2744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5378FE"/>
    <w:multiLevelType w:val="hybridMultilevel"/>
    <w:tmpl w:val="28BABB90"/>
    <w:lvl w:ilvl="0" w:tplc="4D1A6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949844">
    <w:abstractNumId w:val="3"/>
  </w:num>
  <w:num w:numId="2" w16cid:durableId="736709560">
    <w:abstractNumId w:val="4"/>
  </w:num>
  <w:num w:numId="3" w16cid:durableId="2011715629">
    <w:abstractNumId w:val="2"/>
  </w:num>
  <w:num w:numId="4" w16cid:durableId="1466895904">
    <w:abstractNumId w:val="0"/>
  </w:num>
  <w:num w:numId="5" w16cid:durableId="39566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37B0"/>
    <w:rsid w:val="000003C6"/>
    <w:rsid w:val="00006A93"/>
    <w:rsid w:val="00010097"/>
    <w:rsid w:val="00034648"/>
    <w:rsid w:val="000404C7"/>
    <w:rsid w:val="00042582"/>
    <w:rsid w:val="00050A78"/>
    <w:rsid w:val="00053303"/>
    <w:rsid w:val="00057488"/>
    <w:rsid w:val="0006760A"/>
    <w:rsid w:val="0008149A"/>
    <w:rsid w:val="00083EDE"/>
    <w:rsid w:val="0008585D"/>
    <w:rsid w:val="000C4077"/>
    <w:rsid w:val="000D0BAB"/>
    <w:rsid w:val="000D4F41"/>
    <w:rsid w:val="001006F8"/>
    <w:rsid w:val="001027CD"/>
    <w:rsid w:val="00194496"/>
    <w:rsid w:val="001C1F4B"/>
    <w:rsid w:val="001D21B6"/>
    <w:rsid w:val="001D2B01"/>
    <w:rsid w:val="001E0797"/>
    <w:rsid w:val="001F571B"/>
    <w:rsid w:val="001F5F0B"/>
    <w:rsid w:val="002033C8"/>
    <w:rsid w:val="00224788"/>
    <w:rsid w:val="00235043"/>
    <w:rsid w:val="002560D9"/>
    <w:rsid w:val="002621AA"/>
    <w:rsid w:val="00265F9A"/>
    <w:rsid w:val="00270D38"/>
    <w:rsid w:val="00273381"/>
    <w:rsid w:val="002739BD"/>
    <w:rsid w:val="00285C03"/>
    <w:rsid w:val="00286A3D"/>
    <w:rsid w:val="002A72D8"/>
    <w:rsid w:val="002A7427"/>
    <w:rsid w:val="002B61F1"/>
    <w:rsid w:val="002C01FB"/>
    <w:rsid w:val="002C2383"/>
    <w:rsid w:val="002E0A16"/>
    <w:rsid w:val="002F1E15"/>
    <w:rsid w:val="002F6C08"/>
    <w:rsid w:val="00320098"/>
    <w:rsid w:val="003255A9"/>
    <w:rsid w:val="00332F3A"/>
    <w:rsid w:val="003338CB"/>
    <w:rsid w:val="00334E95"/>
    <w:rsid w:val="00345061"/>
    <w:rsid w:val="00347F82"/>
    <w:rsid w:val="0036045C"/>
    <w:rsid w:val="003702CC"/>
    <w:rsid w:val="003736E5"/>
    <w:rsid w:val="00377CE0"/>
    <w:rsid w:val="00387682"/>
    <w:rsid w:val="00390D8F"/>
    <w:rsid w:val="003974CA"/>
    <w:rsid w:val="003A40D9"/>
    <w:rsid w:val="003A60A7"/>
    <w:rsid w:val="003B443E"/>
    <w:rsid w:val="003D0213"/>
    <w:rsid w:val="003D4A04"/>
    <w:rsid w:val="003E44F3"/>
    <w:rsid w:val="00401E58"/>
    <w:rsid w:val="00403C06"/>
    <w:rsid w:val="0041553B"/>
    <w:rsid w:val="004327F9"/>
    <w:rsid w:val="00442F26"/>
    <w:rsid w:val="0044503E"/>
    <w:rsid w:val="00447F10"/>
    <w:rsid w:val="0045458C"/>
    <w:rsid w:val="0046311D"/>
    <w:rsid w:val="004976A0"/>
    <w:rsid w:val="004B171B"/>
    <w:rsid w:val="004C0EF6"/>
    <w:rsid w:val="004C3B5B"/>
    <w:rsid w:val="004D4A8A"/>
    <w:rsid w:val="004E4B77"/>
    <w:rsid w:val="00505BE1"/>
    <w:rsid w:val="00540B56"/>
    <w:rsid w:val="005547D2"/>
    <w:rsid w:val="005645B7"/>
    <w:rsid w:val="00566172"/>
    <w:rsid w:val="00570CBD"/>
    <w:rsid w:val="00575327"/>
    <w:rsid w:val="005A2B32"/>
    <w:rsid w:val="005B5CED"/>
    <w:rsid w:val="005D2C41"/>
    <w:rsid w:val="005E4EB5"/>
    <w:rsid w:val="005F4243"/>
    <w:rsid w:val="005F5461"/>
    <w:rsid w:val="005F5C4A"/>
    <w:rsid w:val="005F7CEA"/>
    <w:rsid w:val="00606D9F"/>
    <w:rsid w:val="00614EED"/>
    <w:rsid w:val="0061537E"/>
    <w:rsid w:val="006252F8"/>
    <w:rsid w:val="00637387"/>
    <w:rsid w:val="00660E04"/>
    <w:rsid w:val="00666D53"/>
    <w:rsid w:val="00675BC8"/>
    <w:rsid w:val="006C0D48"/>
    <w:rsid w:val="006D5A9E"/>
    <w:rsid w:val="006E0E65"/>
    <w:rsid w:val="006E2B96"/>
    <w:rsid w:val="007028D6"/>
    <w:rsid w:val="00717328"/>
    <w:rsid w:val="0072042F"/>
    <w:rsid w:val="00722E2E"/>
    <w:rsid w:val="00731586"/>
    <w:rsid w:val="00731D16"/>
    <w:rsid w:val="00747D7C"/>
    <w:rsid w:val="00750B36"/>
    <w:rsid w:val="007537B0"/>
    <w:rsid w:val="007704F2"/>
    <w:rsid w:val="00775544"/>
    <w:rsid w:val="007B72ED"/>
    <w:rsid w:val="007C5C81"/>
    <w:rsid w:val="007C677E"/>
    <w:rsid w:val="007F4889"/>
    <w:rsid w:val="007F4FD1"/>
    <w:rsid w:val="008022F1"/>
    <w:rsid w:val="00813C03"/>
    <w:rsid w:val="00813D29"/>
    <w:rsid w:val="008437B6"/>
    <w:rsid w:val="0086530F"/>
    <w:rsid w:val="00876349"/>
    <w:rsid w:val="0088053C"/>
    <w:rsid w:val="00883D25"/>
    <w:rsid w:val="008851FF"/>
    <w:rsid w:val="00886B49"/>
    <w:rsid w:val="00891B28"/>
    <w:rsid w:val="008A07F9"/>
    <w:rsid w:val="008A2334"/>
    <w:rsid w:val="008A44C5"/>
    <w:rsid w:val="008A5208"/>
    <w:rsid w:val="008C1032"/>
    <w:rsid w:val="008C3B86"/>
    <w:rsid w:val="008C5639"/>
    <w:rsid w:val="008C5898"/>
    <w:rsid w:val="008D0ECD"/>
    <w:rsid w:val="008E289A"/>
    <w:rsid w:val="008E5EF2"/>
    <w:rsid w:val="009036D8"/>
    <w:rsid w:val="00906D33"/>
    <w:rsid w:val="009133AF"/>
    <w:rsid w:val="00921512"/>
    <w:rsid w:val="00934D1D"/>
    <w:rsid w:val="009422A1"/>
    <w:rsid w:val="00950269"/>
    <w:rsid w:val="00961AEF"/>
    <w:rsid w:val="00965C81"/>
    <w:rsid w:val="00973E74"/>
    <w:rsid w:val="00977CA8"/>
    <w:rsid w:val="00984ECD"/>
    <w:rsid w:val="009859AF"/>
    <w:rsid w:val="00993341"/>
    <w:rsid w:val="009A0729"/>
    <w:rsid w:val="009C3AE8"/>
    <w:rsid w:val="009E3930"/>
    <w:rsid w:val="00A02EC7"/>
    <w:rsid w:val="00A04D90"/>
    <w:rsid w:val="00A15370"/>
    <w:rsid w:val="00A2307F"/>
    <w:rsid w:val="00A23D5B"/>
    <w:rsid w:val="00A25454"/>
    <w:rsid w:val="00AA0170"/>
    <w:rsid w:val="00AA4B73"/>
    <w:rsid w:val="00AB067F"/>
    <w:rsid w:val="00AB1EE6"/>
    <w:rsid w:val="00AB2026"/>
    <w:rsid w:val="00AC37E0"/>
    <w:rsid w:val="00AC5EAE"/>
    <w:rsid w:val="00B012AF"/>
    <w:rsid w:val="00B35032"/>
    <w:rsid w:val="00B44A37"/>
    <w:rsid w:val="00B534B5"/>
    <w:rsid w:val="00B5608B"/>
    <w:rsid w:val="00B679B5"/>
    <w:rsid w:val="00B72C3E"/>
    <w:rsid w:val="00B73EE8"/>
    <w:rsid w:val="00B744BC"/>
    <w:rsid w:val="00B76242"/>
    <w:rsid w:val="00B86485"/>
    <w:rsid w:val="00B90FAB"/>
    <w:rsid w:val="00B921D4"/>
    <w:rsid w:val="00BA7373"/>
    <w:rsid w:val="00BC0CB0"/>
    <w:rsid w:val="00BD108A"/>
    <w:rsid w:val="00BF14F7"/>
    <w:rsid w:val="00BF3D4E"/>
    <w:rsid w:val="00C04741"/>
    <w:rsid w:val="00C04F8E"/>
    <w:rsid w:val="00C0527B"/>
    <w:rsid w:val="00C36D07"/>
    <w:rsid w:val="00C779CA"/>
    <w:rsid w:val="00CB538D"/>
    <w:rsid w:val="00CC552B"/>
    <w:rsid w:val="00CD1A9A"/>
    <w:rsid w:val="00CD35F9"/>
    <w:rsid w:val="00CD575B"/>
    <w:rsid w:val="00CD5CC4"/>
    <w:rsid w:val="00D12176"/>
    <w:rsid w:val="00D34722"/>
    <w:rsid w:val="00D47ECF"/>
    <w:rsid w:val="00D54327"/>
    <w:rsid w:val="00D551B6"/>
    <w:rsid w:val="00D630A5"/>
    <w:rsid w:val="00D64634"/>
    <w:rsid w:val="00D77CF8"/>
    <w:rsid w:val="00D8370E"/>
    <w:rsid w:val="00D90996"/>
    <w:rsid w:val="00D96958"/>
    <w:rsid w:val="00D97F17"/>
    <w:rsid w:val="00DB1521"/>
    <w:rsid w:val="00DF40DD"/>
    <w:rsid w:val="00E12661"/>
    <w:rsid w:val="00E12CFD"/>
    <w:rsid w:val="00E36B9D"/>
    <w:rsid w:val="00E47570"/>
    <w:rsid w:val="00E62A62"/>
    <w:rsid w:val="00E82A67"/>
    <w:rsid w:val="00E95B38"/>
    <w:rsid w:val="00EA76B5"/>
    <w:rsid w:val="00EB257D"/>
    <w:rsid w:val="00EB4D61"/>
    <w:rsid w:val="00EB5DFA"/>
    <w:rsid w:val="00EC50C7"/>
    <w:rsid w:val="00F10F50"/>
    <w:rsid w:val="00F1322C"/>
    <w:rsid w:val="00F17B2B"/>
    <w:rsid w:val="00F355C4"/>
    <w:rsid w:val="00F4411A"/>
    <w:rsid w:val="00F469E8"/>
    <w:rsid w:val="00F527F1"/>
    <w:rsid w:val="00F6262D"/>
    <w:rsid w:val="00F70E15"/>
    <w:rsid w:val="00F82F2D"/>
    <w:rsid w:val="00F929F3"/>
    <w:rsid w:val="00F92FC4"/>
    <w:rsid w:val="00F96044"/>
    <w:rsid w:val="00FB4500"/>
    <w:rsid w:val="00FB6D7C"/>
    <w:rsid w:val="00FC2FD5"/>
    <w:rsid w:val="00FC32A6"/>
    <w:rsid w:val="00FD7EFB"/>
    <w:rsid w:val="00FE07E8"/>
    <w:rsid w:val="00FE5B3C"/>
    <w:rsid w:val="00FF1CD4"/>
    <w:rsid w:val="00FF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AC54865"/>
  <w15:docId w15:val="{BEFDEF43-8143-4251-9FB9-9279A2DF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7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7B0"/>
    <w:pPr>
      <w:tabs>
        <w:tab w:val="center" w:pos="4680"/>
        <w:tab w:val="right" w:pos="9360"/>
      </w:tabs>
    </w:pPr>
  </w:style>
  <w:style w:type="character" w:customStyle="1" w:styleId="HeaderChar">
    <w:name w:val="Header Char"/>
    <w:basedOn w:val="DefaultParagraphFont"/>
    <w:link w:val="Header"/>
    <w:uiPriority w:val="99"/>
    <w:rsid w:val="007537B0"/>
    <w:rPr>
      <w:rFonts w:ascii="Times New Roman" w:eastAsia="Times New Roman" w:hAnsi="Times New Roman" w:cs="Times New Roman"/>
      <w:sz w:val="24"/>
      <w:szCs w:val="24"/>
    </w:rPr>
  </w:style>
  <w:style w:type="character" w:styleId="Strong">
    <w:name w:val="Strong"/>
    <w:qFormat/>
    <w:rsid w:val="007537B0"/>
    <w:rPr>
      <w:b/>
      <w:bCs/>
    </w:rPr>
  </w:style>
  <w:style w:type="character" w:customStyle="1" w:styleId="fontstyle01">
    <w:name w:val="fontstyle01"/>
    <w:rsid w:val="007537B0"/>
    <w:rPr>
      <w:rFonts w:ascii="Times New Roman" w:hAnsi="Times New Roman" w:cs="Times New Roman" w:hint="default"/>
      <w:b/>
      <w:bCs/>
      <w:i w:val="0"/>
      <w:iCs w:val="0"/>
      <w:color w:val="000000"/>
      <w:sz w:val="28"/>
      <w:szCs w:val="28"/>
    </w:rPr>
  </w:style>
  <w:style w:type="character" w:customStyle="1" w:styleId="uv3um">
    <w:name w:val="uv3um"/>
    <w:basedOn w:val="DefaultParagraphFont"/>
    <w:rsid w:val="007537B0"/>
  </w:style>
  <w:style w:type="paragraph" w:styleId="Footer">
    <w:name w:val="footer"/>
    <w:basedOn w:val="Normal"/>
    <w:link w:val="FooterChar"/>
    <w:uiPriority w:val="99"/>
    <w:semiHidden/>
    <w:unhideWhenUsed/>
    <w:rsid w:val="00A2307F"/>
    <w:pPr>
      <w:tabs>
        <w:tab w:val="center" w:pos="4680"/>
        <w:tab w:val="right" w:pos="9360"/>
      </w:tabs>
    </w:pPr>
  </w:style>
  <w:style w:type="character" w:customStyle="1" w:styleId="FooterChar">
    <w:name w:val="Footer Char"/>
    <w:basedOn w:val="DefaultParagraphFont"/>
    <w:link w:val="Footer"/>
    <w:uiPriority w:val="99"/>
    <w:semiHidden/>
    <w:rsid w:val="00A2307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307F"/>
    <w:rPr>
      <w:rFonts w:ascii="Tahoma" w:hAnsi="Tahoma" w:cs="Tahoma"/>
      <w:sz w:val="16"/>
      <w:szCs w:val="16"/>
    </w:rPr>
  </w:style>
  <w:style w:type="character" w:customStyle="1" w:styleId="BalloonTextChar">
    <w:name w:val="Balloon Text Char"/>
    <w:basedOn w:val="DefaultParagraphFont"/>
    <w:link w:val="BalloonText"/>
    <w:uiPriority w:val="99"/>
    <w:semiHidden/>
    <w:rsid w:val="00A2307F"/>
    <w:rPr>
      <w:rFonts w:ascii="Tahoma" w:eastAsia="Times New Roman" w:hAnsi="Tahoma" w:cs="Tahoma"/>
      <w:sz w:val="16"/>
      <w:szCs w:val="16"/>
    </w:rPr>
  </w:style>
  <w:style w:type="paragraph" w:styleId="ListParagraph">
    <w:name w:val="List Paragraph"/>
    <w:basedOn w:val="Normal"/>
    <w:uiPriority w:val="34"/>
    <w:qFormat/>
    <w:rsid w:val="008C1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2767">
      <w:bodyDiv w:val="1"/>
      <w:marLeft w:val="0"/>
      <w:marRight w:val="0"/>
      <w:marTop w:val="0"/>
      <w:marBottom w:val="0"/>
      <w:divBdr>
        <w:top w:val="none" w:sz="0" w:space="0" w:color="auto"/>
        <w:left w:val="none" w:sz="0" w:space="0" w:color="auto"/>
        <w:bottom w:val="none" w:sz="0" w:space="0" w:color="auto"/>
        <w:right w:val="none" w:sz="0" w:space="0" w:color="auto"/>
      </w:divBdr>
    </w:div>
    <w:div w:id="62341606">
      <w:bodyDiv w:val="1"/>
      <w:marLeft w:val="0"/>
      <w:marRight w:val="0"/>
      <w:marTop w:val="0"/>
      <w:marBottom w:val="0"/>
      <w:divBdr>
        <w:top w:val="none" w:sz="0" w:space="0" w:color="auto"/>
        <w:left w:val="none" w:sz="0" w:space="0" w:color="auto"/>
        <w:bottom w:val="none" w:sz="0" w:space="0" w:color="auto"/>
        <w:right w:val="none" w:sz="0" w:space="0" w:color="auto"/>
      </w:divBdr>
    </w:div>
    <w:div w:id="156967691">
      <w:bodyDiv w:val="1"/>
      <w:marLeft w:val="0"/>
      <w:marRight w:val="0"/>
      <w:marTop w:val="0"/>
      <w:marBottom w:val="0"/>
      <w:divBdr>
        <w:top w:val="none" w:sz="0" w:space="0" w:color="auto"/>
        <w:left w:val="none" w:sz="0" w:space="0" w:color="auto"/>
        <w:bottom w:val="none" w:sz="0" w:space="0" w:color="auto"/>
        <w:right w:val="none" w:sz="0" w:space="0" w:color="auto"/>
      </w:divBdr>
    </w:div>
    <w:div w:id="159123856">
      <w:bodyDiv w:val="1"/>
      <w:marLeft w:val="0"/>
      <w:marRight w:val="0"/>
      <w:marTop w:val="0"/>
      <w:marBottom w:val="0"/>
      <w:divBdr>
        <w:top w:val="none" w:sz="0" w:space="0" w:color="auto"/>
        <w:left w:val="none" w:sz="0" w:space="0" w:color="auto"/>
        <w:bottom w:val="none" w:sz="0" w:space="0" w:color="auto"/>
        <w:right w:val="none" w:sz="0" w:space="0" w:color="auto"/>
      </w:divBdr>
      <w:divsChild>
        <w:div w:id="257520013">
          <w:marLeft w:val="0"/>
          <w:marRight w:val="0"/>
          <w:marTop w:val="0"/>
          <w:marBottom w:val="0"/>
          <w:divBdr>
            <w:top w:val="none" w:sz="0" w:space="0" w:color="auto"/>
            <w:left w:val="none" w:sz="0" w:space="0" w:color="auto"/>
            <w:bottom w:val="none" w:sz="0" w:space="0" w:color="auto"/>
            <w:right w:val="none" w:sz="0" w:space="0" w:color="auto"/>
          </w:divBdr>
        </w:div>
        <w:div w:id="1709797930">
          <w:marLeft w:val="0"/>
          <w:marRight w:val="0"/>
          <w:marTop w:val="0"/>
          <w:marBottom w:val="0"/>
          <w:divBdr>
            <w:top w:val="none" w:sz="0" w:space="0" w:color="auto"/>
            <w:left w:val="none" w:sz="0" w:space="0" w:color="auto"/>
            <w:bottom w:val="none" w:sz="0" w:space="0" w:color="auto"/>
            <w:right w:val="none" w:sz="0" w:space="0" w:color="auto"/>
          </w:divBdr>
        </w:div>
        <w:div w:id="1393845556">
          <w:marLeft w:val="0"/>
          <w:marRight w:val="0"/>
          <w:marTop w:val="0"/>
          <w:marBottom w:val="0"/>
          <w:divBdr>
            <w:top w:val="none" w:sz="0" w:space="0" w:color="auto"/>
            <w:left w:val="none" w:sz="0" w:space="0" w:color="auto"/>
            <w:bottom w:val="none" w:sz="0" w:space="0" w:color="auto"/>
            <w:right w:val="none" w:sz="0" w:space="0" w:color="auto"/>
          </w:divBdr>
        </w:div>
        <w:div w:id="316152244">
          <w:marLeft w:val="0"/>
          <w:marRight w:val="0"/>
          <w:marTop w:val="0"/>
          <w:marBottom w:val="0"/>
          <w:divBdr>
            <w:top w:val="none" w:sz="0" w:space="0" w:color="auto"/>
            <w:left w:val="none" w:sz="0" w:space="0" w:color="auto"/>
            <w:bottom w:val="none" w:sz="0" w:space="0" w:color="auto"/>
            <w:right w:val="none" w:sz="0" w:space="0" w:color="auto"/>
          </w:divBdr>
        </w:div>
        <w:div w:id="250545866">
          <w:marLeft w:val="0"/>
          <w:marRight w:val="0"/>
          <w:marTop w:val="0"/>
          <w:marBottom w:val="0"/>
          <w:divBdr>
            <w:top w:val="none" w:sz="0" w:space="0" w:color="auto"/>
            <w:left w:val="none" w:sz="0" w:space="0" w:color="auto"/>
            <w:bottom w:val="none" w:sz="0" w:space="0" w:color="auto"/>
            <w:right w:val="none" w:sz="0" w:space="0" w:color="auto"/>
          </w:divBdr>
        </w:div>
      </w:divsChild>
    </w:div>
    <w:div w:id="270821971">
      <w:bodyDiv w:val="1"/>
      <w:marLeft w:val="0"/>
      <w:marRight w:val="0"/>
      <w:marTop w:val="0"/>
      <w:marBottom w:val="0"/>
      <w:divBdr>
        <w:top w:val="none" w:sz="0" w:space="0" w:color="auto"/>
        <w:left w:val="none" w:sz="0" w:space="0" w:color="auto"/>
        <w:bottom w:val="none" w:sz="0" w:space="0" w:color="auto"/>
        <w:right w:val="none" w:sz="0" w:space="0" w:color="auto"/>
      </w:divBdr>
      <w:divsChild>
        <w:div w:id="1381900816">
          <w:marLeft w:val="0"/>
          <w:marRight w:val="0"/>
          <w:marTop w:val="0"/>
          <w:marBottom w:val="0"/>
          <w:divBdr>
            <w:top w:val="none" w:sz="0" w:space="0" w:color="auto"/>
            <w:left w:val="none" w:sz="0" w:space="0" w:color="auto"/>
            <w:bottom w:val="none" w:sz="0" w:space="0" w:color="auto"/>
            <w:right w:val="none" w:sz="0" w:space="0" w:color="auto"/>
          </w:divBdr>
        </w:div>
        <w:div w:id="1524899970">
          <w:marLeft w:val="0"/>
          <w:marRight w:val="0"/>
          <w:marTop w:val="0"/>
          <w:marBottom w:val="0"/>
          <w:divBdr>
            <w:top w:val="none" w:sz="0" w:space="0" w:color="auto"/>
            <w:left w:val="none" w:sz="0" w:space="0" w:color="auto"/>
            <w:bottom w:val="none" w:sz="0" w:space="0" w:color="auto"/>
            <w:right w:val="none" w:sz="0" w:space="0" w:color="auto"/>
          </w:divBdr>
        </w:div>
        <w:div w:id="1041175237">
          <w:marLeft w:val="0"/>
          <w:marRight w:val="0"/>
          <w:marTop w:val="0"/>
          <w:marBottom w:val="0"/>
          <w:divBdr>
            <w:top w:val="none" w:sz="0" w:space="0" w:color="auto"/>
            <w:left w:val="none" w:sz="0" w:space="0" w:color="auto"/>
            <w:bottom w:val="none" w:sz="0" w:space="0" w:color="auto"/>
            <w:right w:val="none" w:sz="0" w:space="0" w:color="auto"/>
          </w:divBdr>
        </w:div>
        <w:div w:id="340817238">
          <w:marLeft w:val="0"/>
          <w:marRight w:val="0"/>
          <w:marTop w:val="0"/>
          <w:marBottom w:val="0"/>
          <w:divBdr>
            <w:top w:val="none" w:sz="0" w:space="0" w:color="auto"/>
            <w:left w:val="none" w:sz="0" w:space="0" w:color="auto"/>
            <w:bottom w:val="none" w:sz="0" w:space="0" w:color="auto"/>
            <w:right w:val="none" w:sz="0" w:space="0" w:color="auto"/>
          </w:divBdr>
        </w:div>
        <w:div w:id="574556411">
          <w:marLeft w:val="0"/>
          <w:marRight w:val="0"/>
          <w:marTop w:val="0"/>
          <w:marBottom w:val="0"/>
          <w:divBdr>
            <w:top w:val="none" w:sz="0" w:space="0" w:color="auto"/>
            <w:left w:val="none" w:sz="0" w:space="0" w:color="auto"/>
            <w:bottom w:val="none" w:sz="0" w:space="0" w:color="auto"/>
            <w:right w:val="none" w:sz="0" w:space="0" w:color="auto"/>
          </w:divBdr>
        </w:div>
      </w:divsChild>
    </w:div>
    <w:div w:id="423191029">
      <w:bodyDiv w:val="1"/>
      <w:marLeft w:val="0"/>
      <w:marRight w:val="0"/>
      <w:marTop w:val="0"/>
      <w:marBottom w:val="0"/>
      <w:divBdr>
        <w:top w:val="none" w:sz="0" w:space="0" w:color="auto"/>
        <w:left w:val="none" w:sz="0" w:space="0" w:color="auto"/>
        <w:bottom w:val="none" w:sz="0" w:space="0" w:color="auto"/>
        <w:right w:val="none" w:sz="0" w:space="0" w:color="auto"/>
      </w:divBdr>
    </w:div>
    <w:div w:id="583297243">
      <w:bodyDiv w:val="1"/>
      <w:marLeft w:val="0"/>
      <w:marRight w:val="0"/>
      <w:marTop w:val="0"/>
      <w:marBottom w:val="0"/>
      <w:divBdr>
        <w:top w:val="none" w:sz="0" w:space="0" w:color="auto"/>
        <w:left w:val="none" w:sz="0" w:space="0" w:color="auto"/>
        <w:bottom w:val="none" w:sz="0" w:space="0" w:color="auto"/>
        <w:right w:val="none" w:sz="0" w:space="0" w:color="auto"/>
      </w:divBdr>
    </w:div>
    <w:div w:id="1624996533">
      <w:bodyDiv w:val="1"/>
      <w:marLeft w:val="0"/>
      <w:marRight w:val="0"/>
      <w:marTop w:val="0"/>
      <w:marBottom w:val="0"/>
      <w:divBdr>
        <w:top w:val="none" w:sz="0" w:space="0" w:color="auto"/>
        <w:left w:val="none" w:sz="0" w:space="0" w:color="auto"/>
        <w:bottom w:val="none" w:sz="0" w:space="0" w:color="auto"/>
        <w:right w:val="none" w:sz="0" w:space="0" w:color="auto"/>
      </w:divBdr>
    </w:div>
    <w:div w:id="1764648295">
      <w:bodyDiv w:val="1"/>
      <w:marLeft w:val="0"/>
      <w:marRight w:val="0"/>
      <w:marTop w:val="0"/>
      <w:marBottom w:val="0"/>
      <w:divBdr>
        <w:top w:val="none" w:sz="0" w:space="0" w:color="auto"/>
        <w:left w:val="none" w:sz="0" w:space="0" w:color="auto"/>
        <w:bottom w:val="none" w:sz="0" w:space="0" w:color="auto"/>
        <w:right w:val="none" w:sz="0" w:space="0" w:color="auto"/>
      </w:divBdr>
    </w:div>
    <w:div w:id="180781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1141</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anhhai</dc:creator>
  <cp:lastModifiedBy>Administrator</cp:lastModifiedBy>
  <cp:revision>99</cp:revision>
  <dcterms:created xsi:type="dcterms:W3CDTF">2025-07-25T03:48:00Z</dcterms:created>
  <dcterms:modified xsi:type="dcterms:W3CDTF">2026-06-24T09:46:00Z</dcterms:modified>
</cp:coreProperties>
</file>